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2D69B" w:themeColor="accent3" w:themeTint="99"/>
  <w:body>
    <w:p w14:paraId="19E4FED9" w14:textId="44C8B17C" w:rsidR="00B16339" w:rsidRDefault="00B16339" w:rsidP="00730035">
      <w:pPr>
        <w:tabs>
          <w:tab w:val="num" w:pos="720"/>
        </w:tabs>
        <w:ind w:left="720" w:hanging="360"/>
        <w:jc w:val="center"/>
        <w:rPr>
          <w:b/>
          <w:bCs/>
          <w:color w:val="000000" w:themeColor="text1"/>
          <w:sz w:val="44"/>
          <w:szCs w:val="44"/>
        </w:rPr>
      </w:pPr>
      <w:r w:rsidRPr="00B16339">
        <w:rPr>
          <w:b/>
          <w:bCs/>
          <w:color w:val="000000" w:themeColor="text1"/>
          <w:sz w:val="44"/>
          <w:szCs w:val="44"/>
        </w:rPr>
        <w:drawing>
          <wp:inline distT="0" distB="0" distL="0" distR="0" wp14:anchorId="624DCAA5" wp14:editId="72BECF55">
            <wp:extent cx="990600" cy="7440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3251" cy="76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5FF70" w14:textId="53DE8018" w:rsidR="00730035" w:rsidRDefault="005350F9" w:rsidP="00730035">
      <w:pPr>
        <w:tabs>
          <w:tab w:val="num" w:pos="720"/>
        </w:tabs>
        <w:ind w:left="720" w:hanging="360"/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 xml:space="preserve">North Fork Elementary </w:t>
      </w:r>
    </w:p>
    <w:p w14:paraId="579ECF8B" w14:textId="455BE51A" w:rsidR="00730035" w:rsidRPr="00730035" w:rsidRDefault="00730035" w:rsidP="00730035">
      <w:pPr>
        <w:tabs>
          <w:tab w:val="num" w:pos="720"/>
        </w:tabs>
        <w:ind w:left="720" w:hanging="360"/>
        <w:jc w:val="center"/>
        <w:rPr>
          <w:b/>
          <w:bCs/>
          <w:color w:val="E36C0A" w:themeColor="accent6" w:themeShade="BF"/>
          <w:sz w:val="28"/>
          <w:szCs w:val="28"/>
        </w:rPr>
      </w:pPr>
      <w:r w:rsidRPr="00730035">
        <w:rPr>
          <w:b/>
          <w:bCs/>
          <w:color w:val="E36C0A" w:themeColor="accent6" w:themeShade="BF"/>
          <w:sz w:val="28"/>
          <w:szCs w:val="28"/>
        </w:rPr>
        <w:t>“Celebrating Hispanic Culture”</w:t>
      </w:r>
    </w:p>
    <w:p w14:paraId="56E55483" w14:textId="77777777" w:rsidR="00730035" w:rsidRPr="00730035" w:rsidRDefault="00730035" w:rsidP="00730035">
      <w:pPr>
        <w:tabs>
          <w:tab w:val="num" w:pos="720"/>
        </w:tabs>
        <w:ind w:left="720" w:hanging="360"/>
        <w:jc w:val="center"/>
        <w:rPr>
          <w:b/>
          <w:bCs/>
          <w:color w:val="000000" w:themeColor="text1"/>
          <w:sz w:val="32"/>
          <w:szCs w:val="32"/>
        </w:rPr>
      </w:pPr>
      <w:r w:rsidRPr="00730035">
        <w:rPr>
          <w:b/>
          <w:bCs/>
          <w:color w:val="000000" w:themeColor="text1"/>
          <w:sz w:val="32"/>
          <w:szCs w:val="32"/>
        </w:rPr>
        <w:t>Student Advisory Council (SAC) Agenda</w:t>
      </w:r>
    </w:p>
    <w:p w14:paraId="36E803DA" w14:textId="33444876" w:rsidR="00730035" w:rsidRPr="00730035" w:rsidRDefault="00730035" w:rsidP="00730035">
      <w:pPr>
        <w:tabs>
          <w:tab w:val="num" w:pos="720"/>
        </w:tabs>
        <w:ind w:left="720" w:hanging="360"/>
        <w:jc w:val="center"/>
        <w:rPr>
          <w:b/>
          <w:bCs/>
          <w:color w:val="000000" w:themeColor="text1"/>
          <w:sz w:val="32"/>
          <w:szCs w:val="32"/>
        </w:rPr>
      </w:pPr>
      <w:r w:rsidRPr="00730035">
        <w:rPr>
          <w:b/>
          <w:bCs/>
          <w:color w:val="000000" w:themeColor="text1"/>
          <w:sz w:val="32"/>
          <w:szCs w:val="32"/>
        </w:rPr>
        <w:t xml:space="preserve">October </w:t>
      </w:r>
      <w:r w:rsidR="004D416F">
        <w:rPr>
          <w:b/>
          <w:bCs/>
          <w:color w:val="000000" w:themeColor="text1"/>
          <w:sz w:val="32"/>
          <w:szCs w:val="32"/>
        </w:rPr>
        <w:t>5</w:t>
      </w:r>
      <w:r w:rsidRPr="00730035">
        <w:rPr>
          <w:b/>
          <w:bCs/>
          <w:color w:val="000000" w:themeColor="text1"/>
          <w:sz w:val="32"/>
          <w:szCs w:val="32"/>
        </w:rPr>
        <w:t>, 202</w:t>
      </w:r>
      <w:r w:rsidR="00CC6256">
        <w:rPr>
          <w:b/>
          <w:bCs/>
          <w:color w:val="000000" w:themeColor="text1"/>
          <w:sz w:val="32"/>
          <w:szCs w:val="32"/>
        </w:rPr>
        <w:t>1</w:t>
      </w:r>
      <w:r w:rsidRPr="00730035">
        <w:rPr>
          <w:b/>
          <w:bCs/>
          <w:color w:val="000000" w:themeColor="text1"/>
          <w:sz w:val="32"/>
          <w:szCs w:val="32"/>
        </w:rPr>
        <w:t xml:space="preserve"> at 3:</w:t>
      </w:r>
      <w:r w:rsidR="004D416F">
        <w:rPr>
          <w:b/>
          <w:bCs/>
          <w:color w:val="000000" w:themeColor="text1"/>
          <w:sz w:val="32"/>
          <w:szCs w:val="32"/>
        </w:rPr>
        <w:t>15</w:t>
      </w:r>
      <w:r w:rsidRPr="00730035">
        <w:rPr>
          <w:b/>
          <w:bCs/>
          <w:color w:val="000000" w:themeColor="text1"/>
          <w:sz w:val="32"/>
          <w:szCs w:val="32"/>
        </w:rPr>
        <w:t xml:space="preserve"> p.m.</w:t>
      </w:r>
    </w:p>
    <w:p w14:paraId="7DE88900" w14:textId="77777777" w:rsidR="00730035" w:rsidRDefault="00730035" w:rsidP="00730035">
      <w:pPr>
        <w:tabs>
          <w:tab w:val="num" w:pos="720"/>
        </w:tabs>
        <w:ind w:left="720" w:hanging="360"/>
        <w:jc w:val="center"/>
        <w:rPr>
          <w:b/>
          <w:bCs/>
          <w:color w:val="7030A0"/>
          <w:sz w:val="44"/>
          <w:szCs w:val="44"/>
        </w:rPr>
      </w:pPr>
      <w:r>
        <w:rPr>
          <w:noProof/>
          <w:color w:val="FF0000"/>
          <w:sz w:val="56"/>
          <w:szCs w:val="56"/>
        </w:rPr>
        <w:drawing>
          <wp:inline distT="0" distB="0" distL="0" distR="0" wp14:anchorId="5CDCB7CA" wp14:editId="1A83A4B7">
            <wp:extent cx="1903471" cy="109555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fork-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093" cy="111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91106" w14:textId="77777777" w:rsidR="00730035" w:rsidRDefault="00730035" w:rsidP="00730035">
      <w:pPr>
        <w:tabs>
          <w:tab w:val="num" w:pos="720"/>
        </w:tabs>
        <w:ind w:left="720" w:hanging="360"/>
      </w:pPr>
    </w:p>
    <w:p w14:paraId="4FC967BD" w14:textId="77777777" w:rsidR="00730035" w:rsidRPr="0042671E" w:rsidRDefault="00730035" w:rsidP="00730035">
      <w:pPr>
        <w:numPr>
          <w:ilvl w:val="0"/>
          <w:numId w:val="1"/>
        </w:numPr>
        <w:tabs>
          <w:tab w:val="num" w:pos="720"/>
        </w:tabs>
        <w:rPr>
          <w:color w:val="984806" w:themeColor="accent6" w:themeShade="80"/>
          <w:sz w:val="40"/>
          <w:szCs w:val="40"/>
        </w:rPr>
      </w:pPr>
      <w:r w:rsidRPr="0042671E">
        <w:rPr>
          <w:b/>
          <w:bCs/>
          <w:color w:val="984806" w:themeColor="accent6" w:themeShade="80"/>
          <w:sz w:val="40"/>
          <w:szCs w:val="40"/>
        </w:rPr>
        <w:t>Introductions</w:t>
      </w:r>
    </w:p>
    <w:p w14:paraId="7C9D9253" w14:textId="77777777" w:rsidR="00730035" w:rsidRPr="0042671E" w:rsidRDefault="00730035" w:rsidP="00730035">
      <w:pPr>
        <w:numPr>
          <w:ilvl w:val="0"/>
          <w:numId w:val="1"/>
        </w:numPr>
        <w:tabs>
          <w:tab w:val="num" w:pos="720"/>
        </w:tabs>
        <w:rPr>
          <w:color w:val="31849B" w:themeColor="accent5" w:themeShade="BF"/>
          <w:sz w:val="40"/>
          <w:szCs w:val="40"/>
        </w:rPr>
      </w:pPr>
      <w:r w:rsidRPr="0042671E">
        <w:rPr>
          <w:b/>
          <w:bCs/>
          <w:color w:val="31849B" w:themeColor="accent5" w:themeShade="BF"/>
          <w:sz w:val="40"/>
          <w:szCs w:val="40"/>
        </w:rPr>
        <w:t>School Mission and Vision</w:t>
      </w:r>
    </w:p>
    <w:p w14:paraId="44038418" w14:textId="77777777" w:rsidR="00730035" w:rsidRPr="0042671E" w:rsidRDefault="00730035" w:rsidP="00730035">
      <w:pPr>
        <w:numPr>
          <w:ilvl w:val="0"/>
          <w:numId w:val="1"/>
        </w:numPr>
        <w:tabs>
          <w:tab w:val="num" w:pos="720"/>
        </w:tabs>
        <w:rPr>
          <w:color w:val="FF0000"/>
          <w:sz w:val="40"/>
          <w:szCs w:val="40"/>
        </w:rPr>
      </w:pPr>
      <w:r w:rsidRPr="0042671E">
        <w:rPr>
          <w:b/>
          <w:bCs/>
          <w:color w:val="FF0000"/>
          <w:sz w:val="40"/>
          <w:szCs w:val="40"/>
        </w:rPr>
        <w:t>Principal’s Report</w:t>
      </w:r>
    </w:p>
    <w:p w14:paraId="55EF75FE" w14:textId="77777777" w:rsidR="00730035" w:rsidRPr="0042671E" w:rsidRDefault="00730035" w:rsidP="00730035">
      <w:pPr>
        <w:numPr>
          <w:ilvl w:val="0"/>
          <w:numId w:val="1"/>
        </w:numPr>
        <w:tabs>
          <w:tab w:val="num" w:pos="720"/>
        </w:tabs>
        <w:rPr>
          <w:color w:val="00B050"/>
          <w:sz w:val="40"/>
          <w:szCs w:val="40"/>
        </w:rPr>
      </w:pPr>
      <w:r w:rsidRPr="0042671E">
        <w:rPr>
          <w:b/>
          <w:bCs/>
          <w:color w:val="00B050"/>
          <w:sz w:val="40"/>
          <w:szCs w:val="40"/>
        </w:rPr>
        <w:t>SAC Bylaws</w:t>
      </w:r>
    </w:p>
    <w:p w14:paraId="5E8E72FA" w14:textId="77777777" w:rsidR="00730035" w:rsidRPr="0042671E" w:rsidRDefault="00730035" w:rsidP="00730035">
      <w:pPr>
        <w:numPr>
          <w:ilvl w:val="0"/>
          <w:numId w:val="1"/>
        </w:numPr>
        <w:tabs>
          <w:tab w:val="num" w:pos="720"/>
        </w:tabs>
        <w:rPr>
          <w:sz w:val="40"/>
          <w:szCs w:val="40"/>
        </w:rPr>
      </w:pPr>
      <w:r w:rsidRPr="0042671E">
        <w:rPr>
          <w:b/>
          <w:bCs/>
          <w:sz w:val="40"/>
          <w:szCs w:val="40"/>
        </w:rPr>
        <w:t>School Improvement Plan</w:t>
      </w:r>
    </w:p>
    <w:p w14:paraId="19DDDBA1" w14:textId="77777777" w:rsidR="00730035" w:rsidRPr="0042671E" w:rsidRDefault="00730035" w:rsidP="00730035">
      <w:pPr>
        <w:numPr>
          <w:ilvl w:val="0"/>
          <w:numId w:val="1"/>
        </w:numPr>
        <w:tabs>
          <w:tab w:val="num" w:pos="720"/>
        </w:tabs>
        <w:rPr>
          <w:color w:val="8064A2" w:themeColor="accent4"/>
          <w:sz w:val="40"/>
          <w:szCs w:val="40"/>
        </w:rPr>
      </w:pPr>
      <w:r w:rsidRPr="0042671E">
        <w:rPr>
          <w:b/>
          <w:bCs/>
          <w:color w:val="8064A2" w:themeColor="accent4"/>
          <w:sz w:val="40"/>
          <w:szCs w:val="40"/>
        </w:rPr>
        <w:t>Stakeholders suggestions/input</w:t>
      </w:r>
    </w:p>
    <w:p w14:paraId="6F3F7E29" w14:textId="6BDB371F" w:rsidR="00730035" w:rsidRPr="0042671E" w:rsidRDefault="00B16339" w:rsidP="00730035">
      <w:pPr>
        <w:numPr>
          <w:ilvl w:val="0"/>
          <w:numId w:val="1"/>
        </w:numPr>
        <w:tabs>
          <w:tab w:val="num" w:pos="720"/>
        </w:tabs>
        <w:rPr>
          <w:color w:val="E36C0A" w:themeColor="accent6" w:themeShade="BF"/>
          <w:sz w:val="40"/>
          <w:szCs w:val="40"/>
        </w:rPr>
      </w:pPr>
      <w:r>
        <w:rPr>
          <w:b/>
          <w:bCs/>
          <w:color w:val="E36C0A" w:themeColor="accent6" w:themeShade="BF"/>
          <w:sz w:val="40"/>
          <w:szCs w:val="40"/>
        </w:rPr>
        <w:t>21</w:t>
      </w:r>
      <w:r w:rsidRPr="00B16339">
        <w:rPr>
          <w:b/>
          <w:bCs/>
          <w:color w:val="E36C0A" w:themeColor="accent6" w:themeShade="BF"/>
          <w:sz w:val="40"/>
          <w:szCs w:val="40"/>
          <w:vertAlign w:val="superscript"/>
        </w:rPr>
        <w:t>st</w:t>
      </w:r>
      <w:r>
        <w:rPr>
          <w:b/>
          <w:bCs/>
          <w:color w:val="E36C0A" w:themeColor="accent6" w:themeShade="BF"/>
          <w:sz w:val="40"/>
          <w:szCs w:val="40"/>
        </w:rPr>
        <w:t xml:space="preserve"> </w:t>
      </w:r>
      <w:proofErr w:type="gramStart"/>
      <w:r>
        <w:rPr>
          <w:b/>
          <w:bCs/>
          <w:color w:val="E36C0A" w:themeColor="accent6" w:themeShade="BF"/>
          <w:sz w:val="40"/>
          <w:szCs w:val="40"/>
        </w:rPr>
        <w:t>Century  CCLC</w:t>
      </w:r>
      <w:proofErr w:type="gramEnd"/>
      <w:r>
        <w:rPr>
          <w:b/>
          <w:bCs/>
          <w:color w:val="E36C0A" w:themeColor="accent6" w:themeShade="BF"/>
          <w:sz w:val="40"/>
          <w:szCs w:val="40"/>
        </w:rPr>
        <w:t xml:space="preserve"> “</w:t>
      </w:r>
      <w:r w:rsidR="00730035" w:rsidRPr="0042671E">
        <w:rPr>
          <w:b/>
          <w:bCs/>
          <w:color w:val="E36C0A" w:themeColor="accent6" w:themeShade="BF"/>
          <w:sz w:val="40"/>
          <w:szCs w:val="40"/>
        </w:rPr>
        <w:t>Student Highlights</w:t>
      </w:r>
      <w:r>
        <w:rPr>
          <w:b/>
          <w:bCs/>
          <w:color w:val="E36C0A" w:themeColor="accent6" w:themeShade="BF"/>
          <w:sz w:val="40"/>
          <w:szCs w:val="40"/>
        </w:rPr>
        <w:t>”</w:t>
      </w:r>
    </w:p>
    <w:p w14:paraId="71D7E074" w14:textId="3E4140DD" w:rsidR="00730035" w:rsidRPr="0042671E" w:rsidRDefault="00730035" w:rsidP="00730035">
      <w:pPr>
        <w:numPr>
          <w:ilvl w:val="0"/>
          <w:numId w:val="1"/>
        </w:numPr>
        <w:tabs>
          <w:tab w:val="num" w:pos="720"/>
        </w:tabs>
        <w:rPr>
          <w:color w:val="C0504D" w:themeColor="accent2"/>
          <w:sz w:val="40"/>
          <w:szCs w:val="40"/>
        </w:rPr>
      </w:pPr>
      <w:r w:rsidRPr="0042671E">
        <w:rPr>
          <w:b/>
          <w:bCs/>
          <w:color w:val="C0504D" w:themeColor="accent2"/>
          <w:sz w:val="40"/>
          <w:szCs w:val="40"/>
        </w:rPr>
        <w:t xml:space="preserve">Student Exceptional Education (Ms. </w:t>
      </w:r>
      <w:r w:rsidR="004D416F" w:rsidRPr="0042671E">
        <w:rPr>
          <w:b/>
          <w:bCs/>
          <w:color w:val="C0504D" w:themeColor="accent2"/>
          <w:sz w:val="40"/>
          <w:szCs w:val="40"/>
        </w:rPr>
        <w:t>Phillips</w:t>
      </w:r>
      <w:r w:rsidRPr="0042671E">
        <w:rPr>
          <w:b/>
          <w:bCs/>
          <w:color w:val="C0504D" w:themeColor="accent2"/>
          <w:sz w:val="40"/>
          <w:szCs w:val="40"/>
        </w:rPr>
        <w:t>)</w:t>
      </w:r>
    </w:p>
    <w:p w14:paraId="68622278" w14:textId="28F3F965" w:rsidR="0042671E" w:rsidRPr="0042671E" w:rsidRDefault="0042671E" w:rsidP="00730035">
      <w:pPr>
        <w:numPr>
          <w:ilvl w:val="0"/>
          <w:numId w:val="1"/>
        </w:numPr>
        <w:tabs>
          <w:tab w:val="num" w:pos="720"/>
        </w:tabs>
        <w:rPr>
          <w:color w:val="C0504D" w:themeColor="accent2"/>
          <w:sz w:val="40"/>
          <w:szCs w:val="40"/>
        </w:rPr>
      </w:pPr>
      <w:r w:rsidRPr="0042671E">
        <w:rPr>
          <w:b/>
          <w:bCs/>
          <w:color w:val="C0504D" w:themeColor="accent2"/>
          <w:sz w:val="40"/>
          <w:szCs w:val="40"/>
        </w:rPr>
        <w:lastRenderedPageBreak/>
        <w:t>School Accountability Funds</w:t>
      </w:r>
    </w:p>
    <w:sectPr w:rsidR="0042671E" w:rsidRPr="0042671E" w:rsidSect="00730035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8E0A5E"/>
    <w:multiLevelType w:val="hybridMultilevel"/>
    <w:tmpl w:val="B0486C78"/>
    <w:lvl w:ilvl="0" w:tplc="8F08A028">
      <w:start w:val="1"/>
      <w:numFmt w:val="bullet"/>
      <w:lvlText w:val="•"/>
      <w:lvlJc w:val="left"/>
      <w:pPr>
        <w:tabs>
          <w:tab w:val="num" w:pos="990"/>
        </w:tabs>
        <w:ind w:left="990" w:hanging="360"/>
      </w:pPr>
      <w:rPr>
        <w:rFonts w:ascii="Arial" w:hAnsi="Arial" w:hint="default"/>
      </w:rPr>
    </w:lvl>
    <w:lvl w:ilvl="1" w:tplc="A1F0150C" w:tentative="1">
      <w:start w:val="1"/>
      <w:numFmt w:val="bullet"/>
      <w:lvlText w:val="•"/>
      <w:lvlJc w:val="left"/>
      <w:pPr>
        <w:tabs>
          <w:tab w:val="num" w:pos="1710"/>
        </w:tabs>
        <w:ind w:left="1710" w:hanging="360"/>
      </w:pPr>
      <w:rPr>
        <w:rFonts w:ascii="Arial" w:hAnsi="Arial" w:hint="default"/>
      </w:rPr>
    </w:lvl>
    <w:lvl w:ilvl="2" w:tplc="EF38D1C0" w:tentative="1">
      <w:start w:val="1"/>
      <w:numFmt w:val="bullet"/>
      <w:lvlText w:val="•"/>
      <w:lvlJc w:val="left"/>
      <w:pPr>
        <w:tabs>
          <w:tab w:val="num" w:pos="2430"/>
        </w:tabs>
        <w:ind w:left="2430" w:hanging="360"/>
      </w:pPr>
      <w:rPr>
        <w:rFonts w:ascii="Arial" w:hAnsi="Arial" w:hint="default"/>
      </w:rPr>
    </w:lvl>
    <w:lvl w:ilvl="3" w:tplc="65E2F4DC" w:tentative="1">
      <w:start w:val="1"/>
      <w:numFmt w:val="bullet"/>
      <w:lvlText w:val="•"/>
      <w:lvlJc w:val="left"/>
      <w:pPr>
        <w:tabs>
          <w:tab w:val="num" w:pos="3150"/>
        </w:tabs>
        <w:ind w:left="3150" w:hanging="360"/>
      </w:pPr>
      <w:rPr>
        <w:rFonts w:ascii="Arial" w:hAnsi="Arial" w:hint="default"/>
      </w:rPr>
    </w:lvl>
    <w:lvl w:ilvl="4" w:tplc="55563100" w:tentative="1">
      <w:start w:val="1"/>
      <w:numFmt w:val="bullet"/>
      <w:lvlText w:val="•"/>
      <w:lvlJc w:val="left"/>
      <w:pPr>
        <w:tabs>
          <w:tab w:val="num" w:pos="3870"/>
        </w:tabs>
        <w:ind w:left="3870" w:hanging="360"/>
      </w:pPr>
      <w:rPr>
        <w:rFonts w:ascii="Arial" w:hAnsi="Arial" w:hint="default"/>
      </w:rPr>
    </w:lvl>
    <w:lvl w:ilvl="5" w:tplc="3176EC04" w:tentative="1">
      <w:start w:val="1"/>
      <w:numFmt w:val="bullet"/>
      <w:lvlText w:val="•"/>
      <w:lvlJc w:val="left"/>
      <w:pPr>
        <w:tabs>
          <w:tab w:val="num" w:pos="4590"/>
        </w:tabs>
        <w:ind w:left="4590" w:hanging="360"/>
      </w:pPr>
      <w:rPr>
        <w:rFonts w:ascii="Arial" w:hAnsi="Arial" w:hint="default"/>
      </w:rPr>
    </w:lvl>
    <w:lvl w:ilvl="6" w:tplc="E1EA7916" w:tentative="1">
      <w:start w:val="1"/>
      <w:numFmt w:val="bullet"/>
      <w:lvlText w:val="•"/>
      <w:lvlJc w:val="left"/>
      <w:pPr>
        <w:tabs>
          <w:tab w:val="num" w:pos="5310"/>
        </w:tabs>
        <w:ind w:left="5310" w:hanging="360"/>
      </w:pPr>
      <w:rPr>
        <w:rFonts w:ascii="Arial" w:hAnsi="Arial" w:hint="default"/>
      </w:rPr>
    </w:lvl>
    <w:lvl w:ilvl="7" w:tplc="E6B085D6" w:tentative="1">
      <w:start w:val="1"/>
      <w:numFmt w:val="bullet"/>
      <w:lvlText w:val="•"/>
      <w:lvlJc w:val="left"/>
      <w:pPr>
        <w:tabs>
          <w:tab w:val="num" w:pos="6030"/>
        </w:tabs>
        <w:ind w:left="6030" w:hanging="360"/>
      </w:pPr>
      <w:rPr>
        <w:rFonts w:ascii="Arial" w:hAnsi="Arial" w:hint="default"/>
      </w:rPr>
    </w:lvl>
    <w:lvl w:ilvl="8" w:tplc="FC3E58CE" w:tentative="1">
      <w:start w:val="1"/>
      <w:numFmt w:val="bullet"/>
      <w:lvlText w:val="•"/>
      <w:lvlJc w:val="left"/>
      <w:pPr>
        <w:tabs>
          <w:tab w:val="num" w:pos="6750"/>
        </w:tabs>
        <w:ind w:left="675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35"/>
    <w:rsid w:val="001E7A36"/>
    <w:rsid w:val="0042671E"/>
    <w:rsid w:val="004D416F"/>
    <w:rsid w:val="005350F9"/>
    <w:rsid w:val="00645D55"/>
    <w:rsid w:val="00730035"/>
    <w:rsid w:val="0096544E"/>
    <w:rsid w:val="00B16339"/>
    <w:rsid w:val="00CC6256"/>
    <w:rsid w:val="00DB5DFA"/>
    <w:rsid w:val="00F26F2D"/>
    <w:rsid w:val="00FC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14A0"/>
  <w15:chartTrackingRefBased/>
  <w15:docId w15:val="{A30C6357-AD71-4721-ADF6-A07912EE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10A"/>
  </w:style>
  <w:style w:type="paragraph" w:styleId="Heading1">
    <w:name w:val="heading 1"/>
    <w:basedOn w:val="Normal"/>
    <w:next w:val="Normal"/>
    <w:link w:val="Heading1Char"/>
    <w:uiPriority w:val="9"/>
    <w:qFormat/>
    <w:rsid w:val="00FC610A"/>
    <w:pPr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10A"/>
    <w:pPr>
      <w:outlineLvl w:val="1"/>
    </w:pPr>
    <w:rPr>
      <w:rFonts w:ascii="Times New Roman" w:hAnsi="Times New Roman" w:cs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10A"/>
    <w:rPr>
      <w:rFonts w:ascii="Times New Roman" w:hAnsi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10A"/>
    <w:rPr>
      <w:rFonts w:ascii="Times New Roman" w:hAnsi="Times New Roman" w:cs="Times New Roman"/>
      <w:b/>
      <w:i/>
    </w:rPr>
  </w:style>
  <w:style w:type="paragraph" w:styleId="ListParagraph">
    <w:name w:val="List Paragraph"/>
    <w:basedOn w:val="Normal"/>
    <w:uiPriority w:val="34"/>
    <w:qFormat/>
    <w:rsid w:val="00FC61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0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39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Tiara S. Mocombe</dc:creator>
  <cp:keywords/>
  <dc:description/>
  <cp:lastModifiedBy>Tiara S. Mocombe</cp:lastModifiedBy>
  <cp:revision>3</cp:revision>
  <cp:lastPrinted>2021-12-09T17:43:00Z</cp:lastPrinted>
  <dcterms:created xsi:type="dcterms:W3CDTF">2021-10-29T16:19:00Z</dcterms:created>
  <dcterms:modified xsi:type="dcterms:W3CDTF">2021-12-09T17:44:00Z</dcterms:modified>
</cp:coreProperties>
</file>